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8535C" w:rsidRDefault="00600CE4">
      <w:pPr>
        <w:shd w:val="clear" w:color="auto" w:fill="FFFFFF"/>
        <w:spacing w:line="360" w:lineRule="auto"/>
        <w:jc w:val="center"/>
        <w:rPr>
          <w:rFonts w:ascii="Times New Roman" w:eastAsia="Times New Roman" w:hAnsi="Times New Roman" w:cs="Times New Roman"/>
          <w:b/>
          <w:sz w:val="26"/>
          <w:szCs w:val="26"/>
        </w:rPr>
      </w:pPr>
      <w:bookmarkStart w:id="0" w:name="_GoBack"/>
      <w:bookmarkEnd w:id="0"/>
      <w:r>
        <w:rPr>
          <w:rFonts w:ascii="Times New Roman" w:eastAsia="Times New Roman" w:hAnsi="Times New Roman" w:cs="Times New Roman"/>
          <w:b/>
          <w:sz w:val="26"/>
          <w:szCs w:val="26"/>
        </w:rPr>
        <w:t>CỘNG HÒA XÃ HỘI CHỦ NGHĨA VIỆT NAM</w:t>
      </w:r>
    </w:p>
    <w:p w14:paraId="00000002" w14:textId="77777777" w:rsidR="0028535C" w:rsidRDefault="00600CE4">
      <w:pPr>
        <w:shd w:val="clear" w:color="auto" w:fill="FFFFFF"/>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i/>
          <w:sz w:val="26"/>
          <w:szCs w:val="26"/>
        </w:rPr>
        <w:t>Độc lập – Tự do – Hạnh phúc</w:t>
      </w:r>
    </w:p>
    <w:p w14:paraId="00000003" w14:textId="77777777" w:rsidR="0028535C" w:rsidRDefault="00600CE4">
      <w:pPr>
        <w:shd w:val="clear" w:color="auto" w:fill="FFFFFF"/>
        <w:spacing w:before="200" w:after="20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NỘI QUY CÔNG TY XÂY DỰNG</w:t>
      </w:r>
    </w:p>
    <w:p w14:paraId="00000004"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Giờ làm việc, ngày nghỉ:</w:t>
      </w:r>
    </w:p>
    <w:p w14:paraId="00000005"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Sáng 8:30 – 12:00 Chiều 13:30 – 18:00</w:t>
      </w:r>
    </w:p>
    <w:p w14:paraId="00000006"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Ngày làm việc: Từ thứ 2 – Thứ 7, được nghỉ 24 ngày phép (tương đương 1 tháng làm việc sẽ có 2 ngày nghỉ (4 buổi), những tháng chưa nghỉ sẽ được cộng dồn vào tháng sau).</w:t>
      </w:r>
    </w:p>
    <w:p w14:paraId="00000007"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Nghỉ phải báo trước tối thiểu 1 ngày, nhưng không nghỉ cùng lúc quá 30% nhân sự trong c</w:t>
      </w:r>
      <w:r>
        <w:rPr>
          <w:rFonts w:ascii="Times New Roman" w:eastAsia="Times New Roman" w:hAnsi="Times New Roman" w:cs="Times New Roman"/>
          <w:sz w:val="26"/>
          <w:szCs w:val="26"/>
        </w:rPr>
        <w:t>ông ty. Đối với trường hợp nghỉ đột xuất phải có sự cho phép của trưởng bộ phận, nếu tự ý nghỉ, sẽ bị tính là nghỉ không phép.</w:t>
      </w:r>
    </w:p>
    <w:p w14:paraId="00000008"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Tết âm lịch nghỉ 6 – 8 ngày. Tết dương lịch, ngày thống nhất, lao động quốc tế, quốc khánh, giỗ tổ Hùng Vương nghỉ 1 ngày.</w:t>
      </w:r>
    </w:p>
    <w:p w14:paraId="00000009"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Đám cư</w:t>
      </w:r>
      <w:r>
        <w:rPr>
          <w:rFonts w:ascii="Times New Roman" w:eastAsia="Times New Roman" w:hAnsi="Times New Roman" w:cs="Times New Roman"/>
          <w:sz w:val="26"/>
          <w:szCs w:val="26"/>
        </w:rPr>
        <w:t>ới được nghỉ 3 ngày. Vợ đi sinh mổ thì chồng được nghỉ 7 ngày, sinh thường được nghỉ 5 ngày.</w:t>
      </w:r>
    </w:p>
    <w:p w14:paraId="0000000A"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Nghỉ ốm phải có giấy của bác sĩ.</w:t>
      </w:r>
    </w:p>
    <w:p w14:paraId="0000000B"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Nghỉ không phép 1 ngày bị trừ 3 ngày lương.</w:t>
      </w:r>
    </w:p>
    <w:p w14:paraId="0000000C"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Kết hôn: nghỉ ba ngày</w:t>
      </w:r>
    </w:p>
    <w:p w14:paraId="0000000D"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Con kết hôn: nghỉ một ngày;</w:t>
      </w:r>
    </w:p>
    <w:p w14:paraId="0000000E"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Bố mẹ (cả bên chồng và bên vợ) chết;</w:t>
      </w:r>
      <w:r>
        <w:rPr>
          <w:rFonts w:ascii="Times New Roman" w:eastAsia="Times New Roman" w:hAnsi="Times New Roman" w:cs="Times New Roman"/>
          <w:sz w:val="26"/>
          <w:szCs w:val="26"/>
        </w:rPr>
        <w:t xml:space="preserve"> vợ (hoặc chồng) chết, con chết: nghỉ ba ngày.</w:t>
      </w:r>
    </w:p>
    <w:p w14:paraId="0000000F"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Thai sản được nghỉ theo quy định của pháp luật.</w:t>
      </w:r>
    </w:p>
    <w:p w14:paraId="00000010"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Tác phong doanh nghiệp:</w:t>
      </w:r>
    </w:p>
    <w:p w14:paraId="00000011"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Trung thực, lịch sự, nhã nhặn với đồng nghiệp và khách hàng.</w:t>
      </w:r>
    </w:p>
    <w:p w14:paraId="00000012"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Tác phong nghiêm túc, trang phục gọn gàng. Không nhuộm tóc, không để m</w:t>
      </w:r>
      <w:r>
        <w:rPr>
          <w:rFonts w:ascii="Times New Roman" w:eastAsia="Times New Roman" w:hAnsi="Times New Roman" w:cs="Times New Roman"/>
          <w:sz w:val="26"/>
          <w:szCs w:val="26"/>
        </w:rPr>
        <w:t>óng tay dài.</w:t>
      </w:r>
    </w:p>
    <w:p w14:paraId="00000013"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Tránh những hành vi làm mất tập trung, ảnh hưởng không tốt đến công việc của đồng nghiệp.</w:t>
      </w:r>
    </w:p>
    <w:p w14:paraId="00000014"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Không nói chuyện điện thoại quá lâu, làm việc riêng, chat, truy cập những website không liên quan đến vấn đề công việc.</w:t>
      </w:r>
    </w:p>
    <w:p w14:paraId="00000015"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Điện thoại cá nhân chỉ s</w:t>
      </w:r>
      <w:r>
        <w:rPr>
          <w:rFonts w:ascii="Times New Roman" w:eastAsia="Times New Roman" w:hAnsi="Times New Roman" w:cs="Times New Roman"/>
          <w:sz w:val="26"/>
          <w:szCs w:val="26"/>
        </w:rPr>
        <w:t>ử dụng chế độ “im lặng” trong giờ làm việc, ngoại trừ những số được cấp riêng hoặc đường dây hotline của công ty.</w:t>
      </w:r>
    </w:p>
    <w:p w14:paraId="00000016"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Bảo mật trong kinh doanh:</w:t>
      </w:r>
    </w:p>
    <w:p w14:paraId="00000017"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Giữ bí mật cách thức làm việc hoặc công nghệ nhằm tăng tính cạnh tranh trong kinh doanh.</w:t>
      </w:r>
    </w:p>
    <w:p w14:paraId="00000018"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Không mang theo dụng cụ lưu trữ file cá nhân, copy hoặc upload, chia sẻ tài liệu, thông tin, hình ảnh dự án.</w:t>
      </w:r>
    </w:p>
    <w:p w14:paraId="00000019"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Không chia sẻ hoặc để lộ thông tin khách hàng dưới bất kỳ hình thức nào.</w:t>
      </w:r>
    </w:p>
    <w:p w14:paraId="0000001A"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Không được dùng số cá nhân để liên hệ với đối tác, nhà cung cấp v</w:t>
      </w:r>
      <w:r>
        <w:rPr>
          <w:rFonts w:ascii="Times New Roman" w:eastAsia="Times New Roman" w:hAnsi="Times New Roman" w:cs="Times New Roman"/>
          <w:sz w:val="26"/>
          <w:szCs w:val="26"/>
        </w:rPr>
        <w:t>ật tư và khách hàng. Ai chưa được cấp số thì dùng điện thoại của công ty hoặc số được cấp của đồng nghiệp để liên hệ với khách hàng.</w:t>
      </w:r>
    </w:p>
    <w:p w14:paraId="0000001B"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An toàn lao động:</w:t>
      </w:r>
    </w:p>
    <w:p w14:paraId="0000001C"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Giữ an toàn lao động theo những nguyên tắc, quy định chung tại công trình.</w:t>
      </w:r>
    </w:p>
    <w:p w14:paraId="0000001D"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 Giữ gìn và bảo vệ tài sản, bảo trì, bảo dưỡng theo định kỳ phương tiện và máy móc làm việc của công ty.</w:t>
      </w:r>
    </w:p>
    <w:p w14:paraId="0000001E"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Quyền lợi, nghĩa vụ của doanh nghiệp và người lao động:</w:t>
      </w:r>
    </w:p>
    <w:p w14:paraId="0000001F"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Doanh nghiệp có nghĩa vụ thanh toán, chi trả các khoản lương, bảo hiểm y tế, bảo hiểm xã h</w:t>
      </w:r>
      <w:r>
        <w:rPr>
          <w:rFonts w:ascii="Times New Roman" w:eastAsia="Times New Roman" w:hAnsi="Times New Roman" w:cs="Times New Roman"/>
          <w:sz w:val="26"/>
          <w:szCs w:val="26"/>
        </w:rPr>
        <w:t>ội đúng theo thỏa thuận giữa doanh nghiệp và người lao động theo hợp đồng đã ký kết.</w:t>
      </w:r>
    </w:p>
    <w:p w14:paraId="00000020"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Người lao động gây thiệt hại hoặc không đạt hiệu quả, năng suất đề ra, doanh nghiệp có quyền xem xét phạt bằng cách hạ mức lương xuống tương ứng với kết quả thấp đã đạt</w:t>
      </w:r>
      <w:r>
        <w:rPr>
          <w:rFonts w:ascii="Times New Roman" w:eastAsia="Times New Roman" w:hAnsi="Times New Roman" w:cs="Times New Roman"/>
          <w:sz w:val="26"/>
          <w:szCs w:val="26"/>
        </w:rPr>
        <w:t xml:space="preserve"> được trong tháng.</w:t>
      </w:r>
    </w:p>
    <w:p w14:paraId="00000021"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Thưởng, hoa hồng và những khoảng trợ cấp không thuộc nghĩa vụ của doanh nghiệp đối với người lao động.</w:t>
      </w:r>
    </w:p>
    <w:p w14:paraId="00000022"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Doanh nghiệp có quyền xem xét thưởng, hoa hồng cho người lao động tuỳ theo năng lực và hiệu quả công việc.</w:t>
      </w:r>
    </w:p>
    <w:p w14:paraId="00000023"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Không thưởng, hoa </w:t>
      </w:r>
      <w:r>
        <w:rPr>
          <w:rFonts w:ascii="Times New Roman" w:eastAsia="Times New Roman" w:hAnsi="Times New Roman" w:cs="Times New Roman"/>
          <w:sz w:val="26"/>
          <w:szCs w:val="26"/>
        </w:rPr>
        <w:t>hồng cho người lao động nếu doanh nghiệp đang trong tình trạng kinh doanh không có lợi nhuận, thua lỗ hoặc phá sản.</w:t>
      </w:r>
    </w:p>
    <w:p w14:paraId="00000024"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Nghỉ việc:</w:t>
      </w:r>
    </w:p>
    <w:p w14:paraId="00000025"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Nghỉ việc phải báo trước 2 tháng và bàn giao toàn bộ công việc cho người tiếp nhận.</w:t>
      </w:r>
    </w:p>
    <w:p w14:paraId="00000026"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Nghỉ đột xuất phải bồi thường thiệt hại cho d</w:t>
      </w:r>
      <w:r>
        <w:rPr>
          <w:rFonts w:ascii="Times New Roman" w:eastAsia="Times New Roman" w:hAnsi="Times New Roman" w:cs="Times New Roman"/>
          <w:sz w:val="26"/>
          <w:szCs w:val="26"/>
        </w:rPr>
        <w:t>oanh nghiệp 3 tháng lương, bao gồm thưởng của 3 tháng đó.</w:t>
      </w:r>
    </w:p>
    <w:p w14:paraId="00000027"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Kỷ luật, sa thải:</w:t>
      </w:r>
    </w:p>
    <w:p w14:paraId="00000028"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hành vi vi phạm kỷ luật sẽ bị xử lý tuỳ theo mức độ nặng nhẹ.</w:t>
      </w:r>
    </w:p>
    <w:p w14:paraId="00000029"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 thải, xử lý kỷ luật, phạt tiền, cắt quyền lợi, đền bù vật chất hoặc phải chịu trách nhiệm trước pháp luật nếu g</w:t>
      </w:r>
      <w:r>
        <w:rPr>
          <w:rFonts w:ascii="Times New Roman" w:eastAsia="Times New Roman" w:hAnsi="Times New Roman" w:cs="Times New Roman"/>
          <w:sz w:val="26"/>
          <w:szCs w:val="26"/>
        </w:rPr>
        <w:t>ây hậu quả, thiệt hại kinh tế nghiêm trọng.</w:t>
      </w:r>
    </w:p>
    <w:p w14:paraId="0000002A"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Các sai phạm nghiêm trọng công ty có quyền đơn phương chấm dứt hợp đồng và sa thải người lao động ngay lập tức, bồi thường tối thiểu 1 năm lương và thưởng hoặc nhiều hơn tuỳ theo mức độ thiệt hại:</w:t>
      </w:r>
    </w:p>
    <w:p w14:paraId="0000002B"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Nhận làm thê</w:t>
      </w:r>
      <w:r>
        <w:rPr>
          <w:rFonts w:ascii="Times New Roman" w:eastAsia="Times New Roman" w:hAnsi="Times New Roman" w:cs="Times New Roman"/>
          <w:sz w:val="26"/>
          <w:szCs w:val="26"/>
        </w:rPr>
        <w:t>m việc công ty khác, dự án riêng tại công ty.</w:t>
      </w:r>
    </w:p>
    <w:p w14:paraId="0000002C"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Thương lượng riêng với đối tác, nhà cung cấp vật tư, khách hàng của công ty để vụ lợi.</w:t>
      </w:r>
    </w:p>
    <w:p w14:paraId="0000002D"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Cấu kết với người ngoài, nhà thầu, nhà xưởng để đưa dự án của công ty ra ngoài.</w:t>
      </w:r>
    </w:p>
    <w:p w14:paraId="0000002E"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Nhận tiền hoa hồng, lót tay của đố</w:t>
      </w:r>
      <w:r>
        <w:rPr>
          <w:rFonts w:ascii="Times New Roman" w:eastAsia="Times New Roman" w:hAnsi="Times New Roman" w:cs="Times New Roman"/>
          <w:sz w:val="26"/>
          <w:szCs w:val="26"/>
        </w:rPr>
        <w:t>i tác.</w:t>
      </w:r>
    </w:p>
    <w:p w14:paraId="0000002F"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Cho người khác số điện thoại hoặc thông tin của khách hàng.</w:t>
      </w:r>
    </w:p>
    <w:p w14:paraId="00000030" w14:textId="77777777" w:rsidR="0028535C" w:rsidRDefault="00600CE4">
      <w:pPr>
        <w:shd w:val="clear" w:color="auto" w:fill="FFFFFF"/>
        <w:spacing w:after="312"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Copy, upload hoặc chia sẻ dữ liệu công ty (ngoại trừ lãnh đạo).</w:t>
      </w:r>
    </w:p>
    <w:p w14:paraId="00000031" w14:textId="77777777" w:rsidR="0028535C" w:rsidRDefault="0028535C">
      <w:pPr>
        <w:spacing w:after="200" w:line="360" w:lineRule="auto"/>
        <w:jc w:val="both"/>
        <w:rPr>
          <w:rFonts w:ascii="Times New Roman" w:eastAsia="Times New Roman" w:hAnsi="Times New Roman" w:cs="Times New Roman"/>
          <w:sz w:val="26"/>
          <w:szCs w:val="26"/>
        </w:rPr>
      </w:pPr>
    </w:p>
    <w:p w14:paraId="00000032" w14:textId="77777777" w:rsidR="0028535C" w:rsidRDefault="0028535C"/>
    <w:sectPr w:rsidR="0028535C">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3D7E5" w14:textId="77777777" w:rsidR="00600CE4" w:rsidRDefault="00600CE4" w:rsidP="00175EB6">
      <w:pPr>
        <w:spacing w:line="240" w:lineRule="auto"/>
      </w:pPr>
      <w:r>
        <w:separator/>
      </w:r>
    </w:p>
  </w:endnote>
  <w:endnote w:type="continuationSeparator" w:id="0">
    <w:p w14:paraId="5C26AFCA" w14:textId="77777777" w:rsidR="00600CE4" w:rsidRDefault="00600CE4" w:rsidP="00175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99382" w14:textId="77777777" w:rsidR="00175EB6" w:rsidRDefault="00175E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FDB5" w14:textId="77777777" w:rsidR="00175EB6" w:rsidRDefault="00175E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BF43" w14:textId="77777777" w:rsidR="00175EB6" w:rsidRDefault="00175E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E0590" w14:textId="77777777" w:rsidR="00600CE4" w:rsidRDefault="00600CE4" w:rsidP="00175EB6">
      <w:pPr>
        <w:spacing w:line="240" w:lineRule="auto"/>
      </w:pPr>
      <w:r>
        <w:separator/>
      </w:r>
    </w:p>
  </w:footnote>
  <w:footnote w:type="continuationSeparator" w:id="0">
    <w:p w14:paraId="12B75D32" w14:textId="77777777" w:rsidR="00600CE4" w:rsidRDefault="00600CE4" w:rsidP="00175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445E" w14:textId="4ADA2559" w:rsidR="00175EB6" w:rsidRDefault="00175EB6">
    <w:pPr>
      <w:pStyle w:val="Header"/>
    </w:pPr>
    <w:r>
      <w:rPr>
        <w:noProof/>
        <w:lang w:val="en-US"/>
      </w:rPr>
      <w:pict w14:anchorId="2DD79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39485" o:spid="_x0000_s2050" type="#_x0000_t75" style="position:absolute;margin-left:0;margin-top:0;width:450.9pt;height:450.9pt;z-index:-251657216;mso-position-horizontal:center;mso-position-horizontal-relative:margin;mso-position-vertical:center;mso-position-vertical-relative:margin" o:allowincell="f">
          <v:imagedata r:id="rId1" o:title="Logo JobsGO 1"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8AF3" w14:textId="426BFC62" w:rsidR="00175EB6" w:rsidRDefault="00175EB6">
    <w:pPr>
      <w:pStyle w:val="Header"/>
    </w:pPr>
    <w:r>
      <w:rPr>
        <w:noProof/>
        <w:lang w:val="en-US"/>
      </w:rPr>
      <w:pict w14:anchorId="43BE1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39486" o:spid="_x0000_s2051" type="#_x0000_t75" style="position:absolute;margin-left:0;margin-top:0;width:450.9pt;height:450.9pt;z-index:-251656192;mso-position-horizontal:center;mso-position-horizontal-relative:margin;mso-position-vertical:center;mso-position-vertical-relative:margin" o:allowincell="f">
          <v:imagedata r:id="rId1" o:title="Logo JobsGO 1"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8E9F" w14:textId="46706E30" w:rsidR="00175EB6" w:rsidRDefault="00175EB6">
    <w:pPr>
      <w:pStyle w:val="Header"/>
    </w:pPr>
    <w:r>
      <w:rPr>
        <w:noProof/>
        <w:lang w:val="en-US"/>
      </w:rPr>
      <w:pict w14:anchorId="623FF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39484" o:spid="_x0000_s2049" type="#_x0000_t75" style="position:absolute;margin-left:0;margin-top:0;width:450.9pt;height:450.9pt;z-index:-251658240;mso-position-horizontal:center;mso-position-horizontal-relative:margin;mso-position-vertical:center;mso-position-vertical-relative:margin" o:allowincell="f">
          <v:imagedata r:id="rId1" o:title="Logo JobsGO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5C"/>
    <w:rsid w:val="00175EB6"/>
    <w:rsid w:val="0028535C"/>
    <w:rsid w:val="0060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AFA1C84-CCFD-43CC-989F-9FBD82AA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75EB6"/>
    <w:pPr>
      <w:tabs>
        <w:tab w:val="center" w:pos="4680"/>
        <w:tab w:val="right" w:pos="9360"/>
      </w:tabs>
      <w:spacing w:line="240" w:lineRule="auto"/>
    </w:pPr>
  </w:style>
  <w:style w:type="character" w:customStyle="1" w:styleId="HeaderChar">
    <w:name w:val="Header Char"/>
    <w:basedOn w:val="DefaultParagraphFont"/>
    <w:link w:val="Header"/>
    <w:uiPriority w:val="99"/>
    <w:rsid w:val="00175EB6"/>
  </w:style>
  <w:style w:type="paragraph" w:styleId="Footer">
    <w:name w:val="footer"/>
    <w:basedOn w:val="Normal"/>
    <w:link w:val="FooterChar"/>
    <w:uiPriority w:val="99"/>
    <w:unhideWhenUsed/>
    <w:rsid w:val="00175EB6"/>
    <w:pPr>
      <w:tabs>
        <w:tab w:val="center" w:pos="4680"/>
        <w:tab w:val="right" w:pos="9360"/>
      </w:tabs>
      <w:spacing w:line="240" w:lineRule="auto"/>
    </w:pPr>
  </w:style>
  <w:style w:type="character" w:customStyle="1" w:styleId="FooterChar">
    <w:name w:val="Footer Char"/>
    <w:basedOn w:val="DefaultParagraphFont"/>
    <w:link w:val="Footer"/>
    <w:uiPriority w:val="99"/>
    <w:rsid w:val="0017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2024-06-25T06:45:00Z</dcterms:created>
  <dcterms:modified xsi:type="dcterms:W3CDTF">2024-06-25T06:45:00Z</dcterms:modified>
</cp:coreProperties>
</file>